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CE21F" w14:textId="77777777" w:rsidR="00A36649" w:rsidRDefault="00A36649" w:rsidP="00A36649">
      <w:pPr>
        <w:jc w:val="center"/>
        <w:rPr>
          <w:b/>
          <w:bCs/>
          <w:sz w:val="48"/>
          <w:szCs w:val="48"/>
        </w:rPr>
      </w:pPr>
      <w:bookmarkStart w:id="0" w:name="_GoBack"/>
      <w:bookmarkEnd w:id="0"/>
      <w:r w:rsidRPr="007C2CD4">
        <w:rPr>
          <w:b/>
          <w:bCs/>
          <w:sz w:val="48"/>
          <w:szCs w:val="48"/>
        </w:rPr>
        <w:t>Merkblatt für Antragssteller</w:t>
      </w:r>
    </w:p>
    <w:p w14:paraId="0E4BA791" w14:textId="77777777" w:rsidR="00A36649" w:rsidRDefault="00A36649" w:rsidP="00A3664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</w:t>
      </w:r>
      <w:r w:rsidRPr="007C2CD4">
        <w:rPr>
          <w:b/>
          <w:bCs/>
          <w:sz w:val="32"/>
          <w:szCs w:val="32"/>
        </w:rPr>
        <w:t xml:space="preserve">ier: Digitale Antragsstellung immissionsschutzrechtlicher </w:t>
      </w:r>
    </w:p>
    <w:p w14:paraId="07681329" w14:textId="77777777" w:rsidR="00A36649" w:rsidRDefault="00A36649" w:rsidP="00A36649">
      <w:pPr>
        <w:spacing w:after="0"/>
        <w:jc w:val="center"/>
        <w:rPr>
          <w:b/>
          <w:bCs/>
          <w:sz w:val="32"/>
          <w:szCs w:val="32"/>
        </w:rPr>
      </w:pPr>
      <w:r w:rsidRPr="007C2CD4">
        <w:rPr>
          <w:b/>
          <w:bCs/>
          <w:sz w:val="32"/>
          <w:szCs w:val="32"/>
        </w:rPr>
        <w:t>Genehmigun</w:t>
      </w:r>
      <w:r>
        <w:rPr>
          <w:b/>
          <w:bCs/>
          <w:sz w:val="32"/>
          <w:szCs w:val="32"/>
        </w:rPr>
        <w:t>g</w:t>
      </w:r>
      <w:r w:rsidRPr="007C2CD4">
        <w:rPr>
          <w:b/>
          <w:bCs/>
          <w:sz w:val="32"/>
          <w:szCs w:val="32"/>
        </w:rPr>
        <w:t>santräge über E</w:t>
      </w:r>
      <w:r>
        <w:rPr>
          <w:b/>
          <w:bCs/>
          <w:sz w:val="32"/>
          <w:szCs w:val="32"/>
        </w:rPr>
        <w:t>L</w:t>
      </w:r>
      <w:r w:rsidRPr="007C2CD4">
        <w:rPr>
          <w:b/>
          <w:bCs/>
          <w:sz w:val="32"/>
          <w:szCs w:val="32"/>
        </w:rPr>
        <w:t>iA Online</w:t>
      </w:r>
    </w:p>
    <w:p w14:paraId="3EB3C930" w14:textId="77777777" w:rsidR="00A36649" w:rsidRDefault="00A36649" w:rsidP="00A36649">
      <w:pPr>
        <w:rPr>
          <w:b/>
          <w:bCs/>
          <w:szCs w:val="24"/>
        </w:rPr>
      </w:pPr>
    </w:p>
    <w:p w14:paraId="123A003F" w14:textId="77777777" w:rsidR="00A36649" w:rsidRPr="007C2CD4" w:rsidRDefault="00A36649" w:rsidP="00A36649">
      <w:pPr>
        <w:rPr>
          <w:b/>
          <w:bCs/>
          <w:szCs w:val="24"/>
        </w:rPr>
      </w:pPr>
      <w:r w:rsidRPr="007C2CD4">
        <w:rPr>
          <w:b/>
          <w:bCs/>
          <w:szCs w:val="24"/>
        </w:rPr>
        <w:t>Die Einreichung von Antragsunterlagen für Genehmigungsanträge nach dem Bundes-Immissionsschutzgesetz (BImSchG) erfolgt beim Kreis Minden-Lübbecke künftig digital über ELiA Online.</w:t>
      </w:r>
    </w:p>
    <w:p w14:paraId="56282124" w14:textId="77777777" w:rsidR="00A36649" w:rsidRPr="007C2CD4" w:rsidRDefault="00A36649" w:rsidP="00A36649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Was ist EliA Online?</w:t>
      </w:r>
    </w:p>
    <w:p w14:paraId="5C8C3B04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>E</w:t>
      </w:r>
      <w:r>
        <w:rPr>
          <w:szCs w:val="24"/>
        </w:rPr>
        <w:t>L</w:t>
      </w:r>
      <w:r w:rsidRPr="007C2CD4">
        <w:rPr>
          <w:szCs w:val="24"/>
        </w:rPr>
        <w:t>iA Online ist das elektronische System zur digitalen Antragsstellung für Genehmigungsverfahren nach dem BImSchG</w:t>
      </w:r>
      <w:r>
        <w:rPr>
          <w:szCs w:val="24"/>
        </w:rPr>
        <w:t>.</w:t>
      </w:r>
    </w:p>
    <w:p w14:paraId="0AC0F999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>Über E</w:t>
      </w:r>
      <w:r>
        <w:rPr>
          <w:szCs w:val="24"/>
        </w:rPr>
        <w:t>L</w:t>
      </w:r>
      <w:r w:rsidRPr="007C2CD4">
        <w:rPr>
          <w:szCs w:val="24"/>
        </w:rPr>
        <w:t>iA Online können Antragsunterlagen strukturiert hochgeladen und digital bearbeitet werden. Dies erleichtert und beschleunigt die Bearbeitung der Verfahren</w:t>
      </w:r>
      <w:r>
        <w:rPr>
          <w:szCs w:val="24"/>
        </w:rPr>
        <w:t xml:space="preserve"> bei der zuständigen Unteren Immissionsschutzbehörde.</w:t>
      </w:r>
    </w:p>
    <w:p w14:paraId="283420B3" w14:textId="77777777" w:rsidR="00A36649" w:rsidRPr="007C2CD4" w:rsidRDefault="00A36649" w:rsidP="00A36649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Vorteile der digitalen Antragsstellung</w:t>
      </w:r>
    </w:p>
    <w:p w14:paraId="72D73CC1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r>
        <w:rPr>
          <w:szCs w:val="24"/>
        </w:rPr>
        <w:t>s</w:t>
      </w:r>
      <w:r w:rsidRPr="007C2CD4">
        <w:rPr>
          <w:szCs w:val="24"/>
        </w:rPr>
        <w:t>trukturierte und einheitliche Einreichung der Unterlagen</w:t>
      </w:r>
    </w:p>
    <w:p w14:paraId="4642AE20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r>
        <w:rPr>
          <w:szCs w:val="24"/>
        </w:rPr>
        <w:t>w</w:t>
      </w:r>
      <w:r w:rsidRPr="007C2CD4">
        <w:rPr>
          <w:szCs w:val="24"/>
        </w:rPr>
        <w:t>eniger Postversand</w:t>
      </w:r>
    </w:p>
    <w:p w14:paraId="071EDEC4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bessere Vorbereitung auf vollständig digitale Genehmigungsverfahren</w:t>
      </w:r>
    </w:p>
    <w:p w14:paraId="4654B036" w14:textId="77777777" w:rsidR="00A36649" w:rsidRPr="007C2CD4" w:rsidRDefault="00A36649" w:rsidP="00A36649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Was wird für die Nutzung benötigt?</w:t>
      </w:r>
    </w:p>
    <w:p w14:paraId="39F8EB7F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>Für die Nutzung von E</w:t>
      </w:r>
      <w:r>
        <w:rPr>
          <w:szCs w:val="24"/>
        </w:rPr>
        <w:t>L</w:t>
      </w:r>
      <w:r w:rsidRPr="007C2CD4">
        <w:rPr>
          <w:szCs w:val="24"/>
        </w:rPr>
        <w:t>iA Online benötigen Sie:</w:t>
      </w:r>
    </w:p>
    <w:p w14:paraId="1D6F45D9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Ein gültiges Unternehmenszertifikat,</w:t>
      </w:r>
    </w:p>
    <w:p w14:paraId="50D76016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r w:rsidRPr="007C2CD4">
        <w:rPr>
          <w:szCs w:val="24"/>
        </w:rPr>
        <w:t>Einen Zugang bei Gemeinsam Online (</w:t>
      </w:r>
      <w:hyperlink r:id="rId7" w:tgtFrame="_blank" w:history="1">
        <w:r w:rsidRPr="007C2CD4">
          <w:rPr>
            <w:rStyle w:val="Hyperlink"/>
            <w:rFonts w:eastAsia="Times New Roman"/>
            <w:highlight w:val="yellow"/>
          </w:rPr>
          <w:t>Gemeinsam-Online</w:t>
        </w:r>
      </w:hyperlink>
      <w:r w:rsidRPr="007C2CD4">
        <w:rPr>
          <w:rFonts w:eastAsia="Times New Roman"/>
          <w:u w:val="single"/>
        </w:rPr>
        <w:t>)</w:t>
      </w:r>
    </w:p>
    <w:p w14:paraId="718E060E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>Bitte beachten Sie, dass die Person, die sich zuerst bei „Gemeinsam Online“ registriert, auch automatisch als Administrator für</w:t>
      </w:r>
      <w:r>
        <w:rPr>
          <w:szCs w:val="24"/>
        </w:rPr>
        <w:t xml:space="preserve"> </w:t>
      </w:r>
      <w:r w:rsidRPr="007C2CD4">
        <w:rPr>
          <w:szCs w:val="24"/>
        </w:rPr>
        <w:t>das Unternehmen angelegt wird</w:t>
      </w:r>
      <w:r>
        <w:rPr>
          <w:szCs w:val="24"/>
        </w:rPr>
        <w:t>.</w:t>
      </w:r>
    </w:p>
    <w:p w14:paraId="708B2DA9" w14:textId="77777777" w:rsidR="00A36649" w:rsidRPr="007C2CD4" w:rsidRDefault="00A36649" w:rsidP="00A36649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zukünftiger Ausblick</w:t>
      </w:r>
    </w:p>
    <w:p w14:paraId="26639FDC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 xml:space="preserve">Die vollständige Abwicklung des Genehmigungsverfahrens </w:t>
      </w:r>
      <w:r>
        <w:rPr>
          <w:szCs w:val="24"/>
        </w:rPr>
        <w:t xml:space="preserve">über die sogenannte Kollaborationsplattform </w:t>
      </w:r>
      <w:r w:rsidRPr="007C2CD4">
        <w:rPr>
          <w:szCs w:val="24"/>
        </w:rPr>
        <w:t>befindet sich derzeit noch im Aufbau.</w:t>
      </w:r>
    </w:p>
    <w:p w14:paraId="56F89150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>Daher sind aktuell zusätzlich zum digitalen Antrag weiterhin</w:t>
      </w:r>
      <w:r>
        <w:rPr>
          <w:szCs w:val="24"/>
        </w:rPr>
        <w:t xml:space="preserve"> </w:t>
      </w:r>
      <w:r w:rsidRPr="007C2CD4">
        <w:rPr>
          <w:szCs w:val="24"/>
        </w:rPr>
        <w:t>zwei Papierexemplare des Antrags</w:t>
      </w:r>
      <w:r>
        <w:rPr>
          <w:szCs w:val="24"/>
        </w:rPr>
        <w:t xml:space="preserve"> </w:t>
      </w:r>
      <w:r w:rsidRPr="007C2CD4">
        <w:rPr>
          <w:szCs w:val="24"/>
        </w:rPr>
        <w:t>erforderlich.</w:t>
      </w:r>
    </w:p>
    <w:p w14:paraId="18EB9477" w14:textId="77777777" w:rsidR="00A36649" w:rsidRPr="007C2CD4" w:rsidRDefault="00A36649" w:rsidP="00A36649">
      <w:pPr>
        <w:rPr>
          <w:b/>
          <w:bCs/>
          <w:szCs w:val="24"/>
          <w:u w:val="single"/>
        </w:rPr>
      </w:pPr>
      <w:r w:rsidRPr="007C2CD4">
        <w:rPr>
          <w:b/>
          <w:bCs/>
          <w:szCs w:val="24"/>
          <w:u w:val="single"/>
        </w:rPr>
        <w:t>Weitere Informationen</w:t>
      </w:r>
    </w:p>
    <w:p w14:paraId="20AB4A03" w14:textId="77777777" w:rsidR="00A36649" w:rsidRPr="007C2CD4" w:rsidRDefault="00A36649" w:rsidP="00A36649">
      <w:pPr>
        <w:rPr>
          <w:szCs w:val="24"/>
        </w:rPr>
      </w:pPr>
      <w:r w:rsidRPr="007C2CD4">
        <w:rPr>
          <w:szCs w:val="24"/>
        </w:rPr>
        <w:t xml:space="preserve">Informationen zur digitalen Antragsstellung und zum elektronischen Genehmigungsverfahren finden Sie unter </w:t>
      </w:r>
    </w:p>
    <w:p w14:paraId="66431214" w14:textId="77777777" w:rsidR="00A36649" w:rsidRPr="007C2CD4" w:rsidRDefault="00A36649" w:rsidP="00A36649">
      <w:pPr>
        <w:pStyle w:val="Listenabsatz"/>
        <w:numPr>
          <w:ilvl w:val="0"/>
          <w:numId w:val="1"/>
        </w:numPr>
        <w:rPr>
          <w:szCs w:val="24"/>
        </w:rPr>
      </w:pPr>
      <w:hyperlink r:id="rId8" w:history="1">
        <w:r w:rsidRPr="007C2CD4">
          <w:rPr>
            <w:rStyle w:val="Hyperlink"/>
            <w:color w:val="000000"/>
            <w:highlight w:val="yellow"/>
          </w:rPr>
          <w:t>Zulassung und Genehmigung | umwelt.nrw.de</w:t>
        </w:r>
      </w:hyperlink>
    </w:p>
    <w:p w14:paraId="361983ED" w14:textId="77777777" w:rsidR="00A36649" w:rsidRPr="007C2CD4" w:rsidRDefault="00A36649" w:rsidP="00A36649">
      <w:pPr>
        <w:rPr>
          <w:b/>
          <w:bCs/>
          <w:szCs w:val="24"/>
        </w:rPr>
      </w:pPr>
    </w:p>
    <w:p w14:paraId="460336E4" w14:textId="77777777" w:rsidR="002F6892" w:rsidRDefault="002F6892" w:rsidP="00FA539E"/>
    <w:sectPr w:rsidR="002F6892" w:rsidSect="003C420E">
      <w:headerReference w:type="default" r:id="rId9"/>
      <w:footerReference w:type="default" r:id="rId10"/>
      <w:footerReference w:type="first" r:id="rId11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24A46" w14:textId="77777777" w:rsidR="00A36649" w:rsidRDefault="00A36649" w:rsidP="003C420E">
      <w:pPr>
        <w:spacing w:after="0"/>
      </w:pPr>
      <w:r>
        <w:separator/>
      </w:r>
    </w:p>
  </w:endnote>
  <w:endnote w:type="continuationSeparator" w:id="0">
    <w:p w14:paraId="298C052B" w14:textId="77777777" w:rsidR="00A36649" w:rsidRDefault="00A36649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Bri"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90DD9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A36649">
      <w:fldChar w:fldCharType="begin"/>
    </w:r>
    <w:r w:rsidR="00A36649">
      <w:instrText xml:space="preserve"> NUMPAGES </w:instrText>
    </w:r>
    <w:r w:rsidR="00A36649">
      <w:fldChar w:fldCharType="separate"/>
    </w:r>
    <w:r w:rsidR="00B760F4">
      <w:rPr>
        <w:noProof/>
      </w:rPr>
      <w:instrText>1</w:instrText>
    </w:r>
    <w:r w:rsidR="00A36649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422DD" w14:textId="2B5B6989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36649">
      <w:rPr>
        <w:noProof/>
      </w:rPr>
      <w:instrText>1</w:instrText>
    </w:r>
    <w:r>
      <w:fldChar w:fldCharType="end"/>
    </w:r>
    <w:r>
      <w:instrText>=</w:instrText>
    </w:r>
    <w:r w:rsidR="00A36649">
      <w:fldChar w:fldCharType="begin"/>
    </w:r>
    <w:r w:rsidR="00A36649">
      <w:instrText xml:space="preserve"> NUMPAGES </w:instrText>
    </w:r>
    <w:r w:rsidR="00A36649">
      <w:fldChar w:fldCharType="separate"/>
    </w:r>
    <w:r w:rsidR="00A36649">
      <w:rPr>
        <w:noProof/>
      </w:rPr>
      <w:instrText>1</w:instrText>
    </w:r>
    <w:r w:rsidR="00A36649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D981B" w14:textId="77777777" w:rsidR="00A36649" w:rsidRDefault="00A36649" w:rsidP="003C420E">
      <w:pPr>
        <w:spacing w:after="0"/>
      </w:pPr>
      <w:r>
        <w:separator/>
      </w:r>
    </w:p>
  </w:footnote>
  <w:footnote w:type="continuationSeparator" w:id="0">
    <w:p w14:paraId="5C3E318D" w14:textId="77777777" w:rsidR="00A36649" w:rsidRDefault="00A36649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C87A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9F3030"/>
    <w:multiLevelType w:val="hybridMultilevel"/>
    <w:tmpl w:val="6452FA8A"/>
    <w:lvl w:ilvl="0" w:tplc="C8FE5D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649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36649"/>
    <w:rsid w:val="00AA428C"/>
    <w:rsid w:val="00AE3183"/>
    <w:rsid w:val="00B760F4"/>
    <w:rsid w:val="00BB12CA"/>
    <w:rsid w:val="00C93F39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1D74"/>
  <w15:chartTrackingRefBased/>
  <w15:docId w15:val="{3CD86884-CA3D-4D5E-92AD-969315CC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6649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Listenabsatz">
    <w:name w:val="List Paragraph"/>
    <w:basedOn w:val="Standard"/>
    <w:uiPriority w:val="34"/>
    <w:qFormat/>
    <w:rsid w:val="00A36649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A3664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welt.nrw.de/themen/umwelt/umwelt-und-ressourcenschutz/immissionsschutz-und-anlagen/immissionsschutzrecht-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rviceportal.gemeinsamonline.de/Onlinedienst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1583</Characters>
  <Application>Microsoft Office Word</Application>
  <DocSecurity>0</DocSecurity>
  <Lines>13</Lines>
  <Paragraphs>3</Paragraphs>
  <ScaleCrop>false</ScaleCrop>
  <Company>Kreis Minden-Lübbecke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2026-08-04T11:15:00Z</dcterms:created>
  <dcterms:modified xsi:type="dcterms:W3CDTF">2026-08-04T11:15:00Z</dcterms:modified>
</cp:coreProperties>
</file>