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3E3B5" w14:textId="3AA00CE4" w:rsidR="00D407F0" w:rsidRPr="00D407F0" w:rsidRDefault="00D407F0" w:rsidP="00D407F0">
      <w:pPr>
        <w:spacing w:before="100" w:beforeAutospacing="1" w:after="100" w:afterAutospacing="1"/>
        <w:rPr>
          <w:rFonts w:eastAsia="Times New Roman" w:cstheme="minorHAnsi"/>
          <w:b/>
          <w:szCs w:val="24"/>
          <w:lang w:eastAsia="de-DE"/>
        </w:rPr>
      </w:pPr>
      <w:bookmarkStart w:id="0" w:name="_GoBack"/>
      <w:bookmarkEnd w:id="0"/>
      <w:r w:rsidRPr="00D407F0">
        <w:rPr>
          <w:rFonts w:eastAsia="Times New Roman" w:cstheme="minorHAnsi"/>
          <w:b/>
          <w:szCs w:val="24"/>
          <w:lang w:eastAsia="de-DE"/>
        </w:rPr>
        <w:t>Prüfpflichtige Anlagen</w:t>
      </w:r>
    </w:p>
    <w:p w14:paraId="1F7D49C5" w14:textId="309FB733" w:rsidR="00D407F0" w:rsidRPr="00D407F0" w:rsidRDefault="00D407F0" w:rsidP="00D407F0">
      <w:pPr>
        <w:spacing w:before="100" w:beforeAutospacing="1" w:after="100" w:afterAutospacing="1"/>
        <w:rPr>
          <w:rFonts w:eastAsia="Times New Roman" w:cstheme="minorHAnsi"/>
          <w:szCs w:val="24"/>
          <w:lang w:eastAsia="de-DE"/>
        </w:rPr>
      </w:pPr>
      <w:r w:rsidRPr="00D407F0">
        <w:rPr>
          <w:rFonts w:eastAsia="Times New Roman" w:cstheme="minorHAnsi"/>
          <w:szCs w:val="24"/>
          <w:lang w:eastAsia="de-DE"/>
        </w:rPr>
        <w:t>Die Inspektion erfolgt durch die zuständige Genehmigungsbehörde. Betroffen sind</w:t>
      </w:r>
    </w:p>
    <w:p w14:paraId="2483DE0A" w14:textId="77777777" w:rsidR="00D407F0" w:rsidRPr="00D407F0" w:rsidRDefault="00D407F0" w:rsidP="00D407F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szCs w:val="24"/>
          <w:lang w:eastAsia="de-DE"/>
        </w:rPr>
      </w:pPr>
      <w:r w:rsidRPr="00D407F0">
        <w:rPr>
          <w:rFonts w:eastAsia="Times New Roman" w:cstheme="minorHAnsi"/>
          <w:szCs w:val="24"/>
          <w:lang w:eastAsia="de-DE"/>
        </w:rPr>
        <w:t>Anlagen, die unter die Industrie-Emissions-Richtlinie (RL 2010/75/EU) fallen,</w:t>
      </w:r>
    </w:p>
    <w:p w14:paraId="71E9E671" w14:textId="77777777" w:rsidR="00D407F0" w:rsidRPr="00D407F0" w:rsidRDefault="00D407F0" w:rsidP="00D407F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szCs w:val="24"/>
          <w:lang w:eastAsia="de-DE"/>
        </w:rPr>
      </w:pPr>
      <w:r w:rsidRPr="00D407F0">
        <w:rPr>
          <w:rFonts w:eastAsia="Times New Roman" w:cstheme="minorHAnsi"/>
          <w:szCs w:val="24"/>
          <w:lang w:eastAsia="de-DE"/>
        </w:rPr>
        <w:t>immissionsschutzrechtlich genehmigte Anlagen         und</w:t>
      </w:r>
    </w:p>
    <w:p w14:paraId="353A81D3" w14:textId="77777777" w:rsidR="00D407F0" w:rsidRPr="00D407F0" w:rsidRDefault="00D407F0" w:rsidP="00D407F0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szCs w:val="24"/>
          <w:lang w:eastAsia="de-DE"/>
        </w:rPr>
      </w:pPr>
      <w:r w:rsidRPr="00D407F0">
        <w:rPr>
          <w:rFonts w:eastAsia="Times New Roman" w:cstheme="minorHAnsi"/>
          <w:szCs w:val="24"/>
          <w:lang w:eastAsia="de-DE"/>
        </w:rPr>
        <w:t>sogenannte baurechtlich genehmigte Anlagen, sofern von ihnen besondere Auswirkungen auf die Umwelt ausgehen können.</w:t>
      </w:r>
    </w:p>
    <w:p w14:paraId="1CAA12E0" w14:textId="77777777" w:rsidR="002F6892" w:rsidRPr="00D407F0" w:rsidRDefault="002F6892" w:rsidP="00FA539E">
      <w:pPr>
        <w:rPr>
          <w:rFonts w:cstheme="minorHAnsi"/>
        </w:rPr>
      </w:pPr>
    </w:p>
    <w:sectPr w:rsidR="002F6892" w:rsidRPr="00D407F0" w:rsidSect="003C420E">
      <w:headerReference w:type="default" r:id="rId7"/>
      <w:footerReference w:type="default" r:id="rId8"/>
      <w:footerReference w:type="first" r:id="rId9"/>
      <w:pgSz w:w="11906" w:h="16838" w:code="9"/>
      <w:pgMar w:top="1134" w:right="567" w:bottom="1701" w:left="1418" w:header="652" w:footer="1021" w:gutter="0"/>
      <w:paperSrc w:first="1" w:other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9B80F" w14:textId="77777777" w:rsidR="00D407F0" w:rsidRDefault="00D407F0" w:rsidP="003C420E">
      <w:pPr>
        <w:spacing w:after="0"/>
      </w:pPr>
      <w:r>
        <w:separator/>
      </w:r>
    </w:p>
  </w:endnote>
  <w:endnote w:type="continuationSeparator" w:id="0">
    <w:p w14:paraId="5BAB5E9F" w14:textId="77777777" w:rsidR="00D407F0" w:rsidRDefault="00D407F0" w:rsidP="003C42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Bri">
    <w:altName w:val="Calibri"/>
    <w:charset w:val="00"/>
    <w:family w:val="auto"/>
    <w:pitch w:val="variable"/>
    <w:sig w:usb0="8000002F" w:usb1="000060E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6045F" w14:textId="77777777" w:rsidR="003C420E" w:rsidRDefault="003C420E">
    <w:pPr>
      <w:pStyle w:val="Fuzeile"/>
    </w:pP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AE3183">
      <w:rPr>
        <w:noProof/>
      </w:rPr>
      <w:instrText>2</w:instrText>
    </w:r>
    <w:r>
      <w:fldChar w:fldCharType="end"/>
    </w:r>
    <w:r>
      <w:instrText>=</w:instrText>
    </w:r>
    <w:r w:rsidR="00D407F0">
      <w:fldChar w:fldCharType="begin"/>
    </w:r>
    <w:r w:rsidR="00D407F0">
      <w:instrText xml:space="preserve"> NUMPAGES </w:instrText>
    </w:r>
    <w:r w:rsidR="00D407F0">
      <w:fldChar w:fldCharType="separate"/>
    </w:r>
    <w:r w:rsidR="00B760F4">
      <w:rPr>
        <w:noProof/>
      </w:rPr>
      <w:instrText>1</w:instrText>
    </w:r>
    <w:r w:rsidR="00D407F0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separate"/>
    </w:r>
    <w:r w:rsidR="00B760F4">
      <w:rPr>
        <w:noProof/>
      </w:rPr>
      <w:t>- 2 -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F28EC" w14:textId="5ED270F3" w:rsidR="00BB12CA" w:rsidRDefault="00BB12CA" w:rsidP="00BB12CA">
    <w:pPr>
      <w:pStyle w:val="Fuzeile"/>
      <w:tabs>
        <w:tab w:val="clear" w:pos="9072"/>
        <w:tab w:val="right" w:pos="9214"/>
      </w:tabs>
    </w:pPr>
    <w:r w:rsidRPr="003C420E">
      <w:rPr>
        <w:sz w:val="18"/>
        <w:szCs w:val="18"/>
      </w:rPr>
      <w:t>Doc-Nr.:</w:t>
    </w:r>
    <w:r>
      <w:t xml:space="preserve"> </w:t>
    </w:r>
    <w:r w:rsidRPr="00DC23A9"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</w:instrText>
    </w:r>
    <w:r w:rsidRPr="00DC23A9">
      <w:rPr>
        <w:sz w:val="18"/>
        <w:szCs w:val="18"/>
      </w:rPr>
      <w:instrText xml:space="preserve"> </w:instrText>
    </w:r>
    <w:r w:rsidRPr="00DC23A9">
      <w:rPr>
        <w:sz w:val="18"/>
        <w:szCs w:val="18"/>
      </w:rPr>
      <w:fldChar w:fldCharType="separate"/>
    </w:r>
    <w:r w:rsidR="002A0973">
      <w:rPr>
        <w:noProof/>
        <w:sz w:val="18"/>
        <w:szCs w:val="18"/>
      </w:rPr>
      <w:t>normal.dotm</w:t>
    </w:r>
    <w:r w:rsidRPr="00DC23A9">
      <w:rPr>
        <w:sz w:val="18"/>
        <w:szCs w:val="18"/>
      </w:rPr>
      <w:fldChar w:fldCharType="end"/>
    </w:r>
    <w:r>
      <w:tab/>
    </w:r>
    <w:r>
      <w:rPr>
        <w:sz w:val="16"/>
      </w:rPr>
      <w:tab/>
    </w:r>
    <w:r>
      <w:fldChar w:fldCharType="begin"/>
    </w:r>
    <w:r>
      <w:instrText xml:space="preserve">IF </w:instrText>
    </w:r>
    <w:r>
      <w:fldChar w:fldCharType="begin"/>
    </w:r>
    <w:r>
      <w:instrText xml:space="preserve"> PAGE </w:instrText>
    </w:r>
    <w:r>
      <w:fldChar w:fldCharType="separate"/>
    </w:r>
    <w:r w:rsidR="00D407F0">
      <w:rPr>
        <w:noProof/>
      </w:rPr>
      <w:instrText>1</w:instrText>
    </w:r>
    <w:r>
      <w:fldChar w:fldCharType="end"/>
    </w:r>
    <w:r>
      <w:instrText>=</w:instrText>
    </w:r>
    <w:r w:rsidR="00D407F0">
      <w:fldChar w:fldCharType="begin"/>
    </w:r>
    <w:r w:rsidR="00D407F0">
      <w:instrText xml:space="preserve"> NUMPAGES </w:instrText>
    </w:r>
    <w:r w:rsidR="00D407F0">
      <w:fldChar w:fldCharType="separate"/>
    </w:r>
    <w:r w:rsidR="00D407F0">
      <w:rPr>
        <w:noProof/>
      </w:rPr>
      <w:instrText>1</w:instrText>
    </w:r>
    <w:r w:rsidR="00D407F0">
      <w:rPr>
        <w:noProof/>
      </w:rPr>
      <w:fldChar w:fldCharType="end"/>
    </w:r>
    <w:r>
      <w:instrText xml:space="preserve"> "" "- </w:instrText>
    </w:r>
    <w:r>
      <w:fldChar w:fldCharType="begin"/>
    </w:r>
    <w:r>
      <w:instrText xml:space="preserve"> =</w:instrText>
    </w:r>
    <w:r>
      <w:fldChar w:fldCharType="begin"/>
    </w:r>
    <w:r>
      <w:instrText>PAGE</w:instrText>
    </w:r>
    <w:r>
      <w:fldChar w:fldCharType="separate"/>
    </w:r>
    <w:r>
      <w:rPr>
        <w:noProof/>
      </w:rPr>
      <w:instrText>1</w:instrText>
    </w:r>
    <w:r>
      <w:fldChar w:fldCharType="end"/>
    </w:r>
    <w:r>
      <w:instrText xml:space="preserve"> +1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-"</w:instrTex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2D059" w14:textId="77777777" w:rsidR="00D407F0" w:rsidRDefault="00D407F0" w:rsidP="003C420E">
      <w:pPr>
        <w:spacing w:after="0"/>
      </w:pPr>
      <w:r>
        <w:separator/>
      </w:r>
    </w:p>
  </w:footnote>
  <w:footnote w:type="continuationSeparator" w:id="0">
    <w:p w14:paraId="57862DDA" w14:textId="77777777" w:rsidR="00D407F0" w:rsidRDefault="00D407F0" w:rsidP="003C42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02BF7C" w14:textId="77777777" w:rsidR="003C420E" w:rsidRDefault="00942F5F">
    <w:pPr>
      <w:pStyle w:val="Kopfzeile"/>
    </w:pPr>
    <w:r>
      <w:tab/>
    </w:r>
    <w:r>
      <w:fldChar w:fldCharType="begin"/>
    </w:r>
    <w:r>
      <w:instrText xml:space="preserve"> PAGE  \* ArabicDash  \* MERGEFORMAT </w:instrText>
    </w:r>
    <w:r>
      <w:fldChar w:fldCharType="separate"/>
    </w:r>
    <w:r w:rsidR="00AE3183">
      <w:rPr>
        <w:noProof/>
      </w:rPr>
      <w:t>- 2 -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E3095"/>
    <w:multiLevelType w:val="multilevel"/>
    <w:tmpl w:val="0BC49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113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7F0"/>
    <w:rsid w:val="000F3525"/>
    <w:rsid w:val="001E1174"/>
    <w:rsid w:val="001F4AEE"/>
    <w:rsid w:val="0020554E"/>
    <w:rsid w:val="002A0973"/>
    <w:rsid w:val="002F6892"/>
    <w:rsid w:val="00376DF3"/>
    <w:rsid w:val="003972A0"/>
    <w:rsid w:val="003C420E"/>
    <w:rsid w:val="005B05D8"/>
    <w:rsid w:val="00942F5F"/>
    <w:rsid w:val="00AA428C"/>
    <w:rsid w:val="00AE3183"/>
    <w:rsid w:val="00B760F4"/>
    <w:rsid w:val="00BB12CA"/>
    <w:rsid w:val="00C93F39"/>
    <w:rsid w:val="00D407F0"/>
    <w:rsid w:val="00DC23A9"/>
    <w:rsid w:val="00E067E2"/>
    <w:rsid w:val="00E64378"/>
    <w:rsid w:val="00ED72DD"/>
    <w:rsid w:val="00F9770F"/>
    <w:rsid w:val="00F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1D8CB"/>
  <w15:chartTrackingRefBased/>
  <w15:docId w15:val="{109DE502-C25F-43BD-918C-B3E5D431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4AEE"/>
    <w:pPr>
      <w:spacing w:line="24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F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93F3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A539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3C420E"/>
    <w:rPr>
      <w:sz w:val="24"/>
    </w:rPr>
  </w:style>
  <w:style w:type="paragraph" w:styleId="Fuzeile">
    <w:name w:val="footer"/>
    <w:basedOn w:val="Standard"/>
    <w:link w:val="FuzeileZchn"/>
    <w:uiPriority w:val="99"/>
    <w:unhideWhenUsed/>
    <w:rsid w:val="003C420E"/>
    <w:pPr>
      <w:tabs>
        <w:tab w:val="center" w:pos="4536"/>
        <w:tab w:val="right" w:pos="9072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3C420E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C93F3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93F39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FA539E"/>
    <w:pPr>
      <w:spacing w:after="300"/>
      <w:contextualSpacing/>
    </w:pPr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A539E"/>
    <w:rPr>
      <w:rFonts w:ascii="LucidaBri" w:eastAsiaTheme="majorEastAsia" w:hAnsi="LucidaBr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A539E"/>
    <w:rPr>
      <w:rFonts w:asciiTheme="majorHAnsi" w:eastAsiaTheme="majorEastAsia" w:hAnsiTheme="majorHAnsi" w:cstheme="majorBidi"/>
      <w:b/>
      <w:bCs/>
      <w:sz w:val="24"/>
    </w:rPr>
  </w:style>
  <w:style w:type="paragraph" w:styleId="StandardWeb">
    <w:name w:val="Normal (Web)"/>
    <w:basedOn w:val="Standard"/>
    <w:uiPriority w:val="99"/>
    <w:semiHidden/>
    <w:unhideWhenUsed/>
    <w:rsid w:val="00D407F0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42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_Kreis Mi-Lk">
  <a:themeElements>
    <a:clrScheme name="Kreis Mi-Lk_CD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962228"/>
      </a:accent1>
      <a:accent2>
        <a:srgbClr val="C92D34"/>
      </a:accent2>
      <a:accent3>
        <a:srgbClr val="DD696F"/>
      </a:accent3>
      <a:accent4>
        <a:srgbClr val="78C900"/>
      </a:accent4>
      <a:accent5>
        <a:srgbClr val="3C6400"/>
      </a:accent5>
      <a:accent6>
        <a:srgbClr val="DDFFAB"/>
      </a:accent6>
      <a:hlink>
        <a:srgbClr val="0000FF"/>
      </a:hlink>
      <a:folHlink>
        <a:srgbClr val="800080"/>
      </a:folHlink>
    </a:clrScheme>
    <a:fontScheme name="Kreis MiLk_Schriftarte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307</Characters>
  <Application>Microsoft Office Word</Application>
  <DocSecurity>0</DocSecurity>
  <Lines>2</Lines>
  <Paragraphs>1</Paragraphs>
  <ScaleCrop>false</ScaleCrop>
  <Company>Kreis Minden-Lübbecke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Als, Kerstin (Kreis Mi-Lk)</dc:creator>
  <cp:keywords/>
  <dc:description/>
  <cp:lastModifiedBy>Als, Kerstin (Kreis Mi-Lk)</cp:lastModifiedBy>
  <cp:revision>1</cp:revision>
  <cp:lastPrinted>2013-09-09T11:52:00Z</cp:lastPrinted>
  <dcterms:created xsi:type="dcterms:W3CDTF">2026-08-05T05:58:00Z</dcterms:created>
  <dcterms:modified xsi:type="dcterms:W3CDTF">2026-08-05T05:59:00Z</dcterms:modified>
</cp:coreProperties>
</file>