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EAEEB" w14:textId="77777777" w:rsidR="00A50857" w:rsidRPr="00A50857" w:rsidRDefault="00A50857" w:rsidP="00A50857">
      <w:pPr>
        <w:spacing w:before="100" w:beforeAutospacing="1" w:after="100" w:afterAutospacing="1"/>
        <w:rPr>
          <w:rFonts w:ascii="Times New Roman" w:eastAsia="Times New Roman" w:hAnsi="Times New Roman" w:cs="Times New Roman"/>
          <w:szCs w:val="24"/>
          <w:lang w:eastAsia="de-DE"/>
        </w:rPr>
      </w:pPr>
      <w:bookmarkStart w:id="0" w:name="_GoBack"/>
      <w:bookmarkEnd w:id="0"/>
      <w:r w:rsidRPr="00A50857">
        <w:rPr>
          <w:rFonts w:ascii="Times New Roman" w:eastAsia="Times New Roman" w:hAnsi="Times New Roman" w:cs="Times New Roman"/>
          <w:szCs w:val="24"/>
          <w:lang w:eastAsia="de-DE"/>
        </w:rPr>
        <w:t>Gewässer müssen gepflegt werden. Dafür sind die Gemeinden oder Wasserverbände verantwortlich (=Unterhaltungspflichtige). Zur Pflege gehört auch, das Gewässer weiterzuentwickeln. Das betrifft das Gewässerbett und die Ufer.</w:t>
      </w:r>
    </w:p>
    <w:p w14:paraId="2A591336" w14:textId="77777777" w:rsidR="00A50857" w:rsidRPr="00A50857" w:rsidRDefault="00A50857" w:rsidP="00A50857">
      <w:p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Wer Eigentümer oder Benutzer eines Grundstücks (=Anlieger) an einem Gewässer ist, hat besondere Duldungspflichten, denn die Unterhaltungspflichtigen dürfen:</w:t>
      </w:r>
    </w:p>
    <w:p w14:paraId="3642CE0B" w14:textId="77777777" w:rsidR="00A50857" w:rsidRPr="00A50857" w:rsidRDefault="00A50857" w:rsidP="00A50857">
      <w:pPr>
        <w:numPr>
          <w:ilvl w:val="0"/>
          <w:numId w:val="1"/>
        </w:num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das Grundstück betreten und vorübergehend benutzen</w:t>
      </w:r>
    </w:p>
    <w:p w14:paraId="3BE74427" w14:textId="77777777" w:rsidR="00A50857" w:rsidRPr="00A50857" w:rsidRDefault="00A50857" w:rsidP="00A50857">
      <w:pPr>
        <w:numPr>
          <w:ilvl w:val="0"/>
          <w:numId w:val="1"/>
        </w:num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Bestandteile (z.B. Erde, Kies, Buschwerk für Maschinen) für die Unterhaltung entnehmen</w:t>
      </w:r>
    </w:p>
    <w:p w14:paraId="322E62F0" w14:textId="77777777" w:rsidR="00A50857" w:rsidRPr="00A50857" w:rsidRDefault="00A50857" w:rsidP="00A50857">
      <w:pPr>
        <w:numPr>
          <w:ilvl w:val="0"/>
          <w:numId w:val="1"/>
        </w:num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Die Ufer mit standortgerechten Gehölzen bepflanzen</w:t>
      </w:r>
    </w:p>
    <w:p w14:paraId="389651B4" w14:textId="77777777" w:rsidR="00A50857" w:rsidRPr="00A50857" w:rsidRDefault="00A50857" w:rsidP="00A50857">
      <w:p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Es kann zu Schäden durch das Entfernen von Anpflanzungen oder vorübergehend abgelagertem Boden kommen. Dies muss hingenommen werden.</w:t>
      </w:r>
    </w:p>
    <w:p w14:paraId="79C928EC" w14:textId="77777777" w:rsidR="00A50857" w:rsidRPr="00A50857" w:rsidRDefault="00A50857" w:rsidP="00A50857">
      <w:p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Die Anlieger müssen alle Handlungen unterlassen, die die Unterhaltung unmöglich machen oder erschweren. Sie können sogar verpflichtet werden, die Ufergrundstücke so zu bewirtschaften, dass die Unterhaltung nicht beeinträchtigt wird (z.B. Ufer darf nur Grünland sein, keine Einzäunung, keine Bewirtschaftung).</w:t>
      </w:r>
    </w:p>
    <w:p w14:paraId="3533F154" w14:textId="77777777" w:rsidR="00A50857" w:rsidRPr="00A50857" w:rsidRDefault="00A50857" w:rsidP="00A50857">
      <w:p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Diese Verpflichtung bezieht sich auf den ökologisch wertvollen Gewässerschutzstreifen. Dieser beträgt in der Regel 5 m, gemessen ab der Böschungsoberkante. Hier ist vor allem das Entfernen von standortgerechten Gehölzen, das Anpflanzen von nicht standortgertechten Gehölzen sowie das Lagern von Gegenständen verboten.</w:t>
      </w:r>
    </w:p>
    <w:p w14:paraId="24BDE647" w14:textId="77777777" w:rsidR="00A50857" w:rsidRPr="00A50857" w:rsidRDefault="00A50857" w:rsidP="00A50857">
      <w:p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 xml:space="preserve">In einem Abstand von 3 m sind bauliche Anlagen wie Zäune, Lagerstätten oder Carports unzulässig. Weitere Informationen hierzu findet man unter </w:t>
      </w:r>
      <w:r w:rsidRPr="00A50857">
        <w:rPr>
          <w:rFonts w:ascii="Times New Roman" w:eastAsia="Times New Roman" w:hAnsi="Times New Roman" w:cs="Times New Roman"/>
          <w:szCs w:val="24"/>
          <w:u w:val="single"/>
          <w:lang w:eastAsia="de-DE"/>
        </w:rPr>
        <w:t>Anlagen am Gewässer (</w:t>
      </w:r>
      <w:hyperlink r:id="rId7" w:tgtFrame="_self" w:history="1">
        <w:r w:rsidRPr="00A50857">
          <w:rPr>
            <w:rFonts w:ascii="Times New Roman" w:eastAsia="Times New Roman" w:hAnsi="Times New Roman" w:cs="Times New Roman"/>
            <w:color w:val="0000FF"/>
            <w:szCs w:val="24"/>
            <w:u w:val="single"/>
            <w:lang w:eastAsia="de-DE"/>
          </w:rPr>
          <w:t>Link</w:t>
        </w:r>
      </w:hyperlink>
      <w:r w:rsidRPr="00A50857">
        <w:rPr>
          <w:rFonts w:ascii="Times New Roman" w:eastAsia="Times New Roman" w:hAnsi="Times New Roman" w:cs="Times New Roman"/>
          <w:szCs w:val="24"/>
          <w:u w:val="single"/>
          <w:lang w:eastAsia="de-DE"/>
        </w:rPr>
        <w:t>)</w:t>
      </w:r>
    </w:p>
    <w:p w14:paraId="24380591" w14:textId="77777777" w:rsidR="00A50857" w:rsidRPr="00A50857" w:rsidRDefault="00A50857" w:rsidP="00A50857">
      <w:pPr>
        <w:spacing w:before="100" w:beforeAutospacing="1" w:after="100" w:afterAutospacing="1"/>
        <w:rPr>
          <w:rFonts w:ascii="Times New Roman" w:eastAsia="Times New Roman" w:hAnsi="Times New Roman" w:cs="Times New Roman"/>
          <w:szCs w:val="24"/>
          <w:lang w:eastAsia="de-DE"/>
        </w:rPr>
      </w:pPr>
      <w:r w:rsidRPr="00A50857">
        <w:rPr>
          <w:rFonts w:ascii="Times New Roman" w:eastAsia="Times New Roman" w:hAnsi="Times New Roman" w:cs="Times New Roman"/>
          <w:szCs w:val="24"/>
          <w:lang w:eastAsia="de-DE"/>
        </w:rPr>
        <w:t>Auch bei den gewässerunterhaltungspflichtigen Gemeinden, dem Wasserverband Große Aue und dem Wasserverband Weserniederung sind weitere Informationen erhältlich.</w:t>
      </w:r>
    </w:p>
    <w:p w14:paraId="309948E7" w14:textId="77777777" w:rsidR="002F6892" w:rsidRDefault="002F6892" w:rsidP="00FA539E"/>
    <w:sectPr w:rsidR="002F6892" w:rsidSect="003C420E">
      <w:headerReference w:type="default" r:id="rId8"/>
      <w:footerReference w:type="default" r:id="rId9"/>
      <w:footerReference w:type="first" r:id="rId10"/>
      <w:pgSz w:w="11906" w:h="16838" w:code="9"/>
      <w:pgMar w:top="1134" w:right="567" w:bottom="1701" w:left="1418" w:header="652" w:footer="1021" w:gutter="0"/>
      <w:paperSrc w:first="1" w:other="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F3B81" w14:textId="77777777" w:rsidR="00A50857" w:rsidRDefault="00A50857" w:rsidP="003C420E">
      <w:pPr>
        <w:spacing w:after="0"/>
      </w:pPr>
      <w:r>
        <w:separator/>
      </w:r>
    </w:p>
  </w:endnote>
  <w:endnote w:type="continuationSeparator" w:id="0">
    <w:p w14:paraId="3DF7F423" w14:textId="77777777" w:rsidR="00A50857" w:rsidRDefault="00A50857" w:rsidP="003C42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Bri">
    <w:charset w:val="00"/>
    <w:family w:val="auto"/>
    <w:pitch w:val="variable"/>
    <w:sig w:usb0="8000002F" w:usb1="000060E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F7CFE" w14:textId="77777777" w:rsidR="003C420E" w:rsidRDefault="003C420E">
    <w:pPr>
      <w:pStyle w:val="Fuzeile"/>
    </w:pPr>
    <w:r>
      <w:tab/>
    </w:r>
    <w:r>
      <w:rPr>
        <w:sz w:val="16"/>
      </w:rPr>
      <w:tab/>
    </w:r>
    <w:r>
      <w:fldChar w:fldCharType="begin"/>
    </w:r>
    <w:r>
      <w:instrText xml:space="preserve">IF </w:instrText>
    </w:r>
    <w:r>
      <w:fldChar w:fldCharType="begin"/>
    </w:r>
    <w:r>
      <w:instrText xml:space="preserve"> PAGE </w:instrText>
    </w:r>
    <w:r>
      <w:fldChar w:fldCharType="separate"/>
    </w:r>
    <w:r w:rsidR="00AE3183">
      <w:rPr>
        <w:noProof/>
      </w:rPr>
      <w:instrText>2</w:instrText>
    </w:r>
    <w:r>
      <w:fldChar w:fldCharType="end"/>
    </w:r>
    <w:r>
      <w:instrText>=</w:instrText>
    </w:r>
    <w:r w:rsidR="00A50857">
      <w:fldChar w:fldCharType="begin"/>
    </w:r>
    <w:r w:rsidR="00A50857">
      <w:instrText xml:space="preserve"> NUMPAGES </w:instrText>
    </w:r>
    <w:r w:rsidR="00A50857">
      <w:fldChar w:fldCharType="separate"/>
    </w:r>
    <w:r w:rsidR="00B760F4">
      <w:rPr>
        <w:noProof/>
      </w:rPr>
      <w:instrText>1</w:instrText>
    </w:r>
    <w:r w:rsidR="00A50857">
      <w:rPr>
        <w:noProof/>
      </w:rPr>
      <w:fldChar w:fldCharType="end"/>
    </w:r>
    <w:r>
      <w:instrText xml:space="preserve"> "" "- </w:instrText>
    </w:r>
    <w:r>
      <w:fldChar w:fldCharType="begin"/>
    </w:r>
    <w:r>
      <w:instrText xml:space="preserve"> =</w:instrText>
    </w:r>
    <w:r>
      <w:fldChar w:fldCharType="begin"/>
    </w:r>
    <w:r>
      <w:instrText>PAGE</w:instrText>
    </w:r>
    <w:r>
      <w:fldChar w:fldCharType="separate"/>
    </w:r>
    <w:r>
      <w:rPr>
        <w:noProof/>
      </w:rPr>
      <w:instrText>1</w:instrText>
    </w:r>
    <w:r>
      <w:fldChar w:fldCharType="end"/>
    </w:r>
    <w:r>
      <w:instrText xml:space="preserve"> +1 </w:instrText>
    </w:r>
    <w:r>
      <w:fldChar w:fldCharType="separate"/>
    </w:r>
    <w:r>
      <w:rPr>
        <w:noProof/>
      </w:rPr>
      <w:instrText>2</w:instrText>
    </w:r>
    <w:r>
      <w:fldChar w:fldCharType="end"/>
    </w:r>
    <w:r>
      <w:instrText xml:space="preserve"> -"</w:instrText>
    </w:r>
    <w:r>
      <w:fldChar w:fldCharType="separate"/>
    </w:r>
    <w:r w:rsidR="00B760F4">
      <w:rPr>
        <w:noProof/>
      </w:rPr>
      <w:t>- 2 -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2BE6" w14:textId="705EBE4B" w:rsidR="00BB12CA" w:rsidRDefault="00BB12CA" w:rsidP="00BB12CA">
    <w:pPr>
      <w:pStyle w:val="Fuzeile"/>
      <w:tabs>
        <w:tab w:val="clear" w:pos="9072"/>
        <w:tab w:val="right" w:pos="9214"/>
      </w:tabs>
    </w:pPr>
    <w:r w:rsidRPr="003C420E">
      <w:rPr>
        <w:sz w:val="18"/>
        <w:szCs w:val="18"/>
      </w:rPr>
      <w:t>Doc-Nr.:</w:t>
    </w:r>
    <w:r>
      <w:t xml:space="preserve"> </w:t>
    </w:r>
    <w:r w:rsidRPr="00DC23A9">
      <w:rPr>
        <w:sz w:val="18"/>
        <w:szCs w:val="18"/>
      </w:rPr>
      <w:fldChar w:fldCharType="begin"/>
    </w:r>
    <w:r>
      <w:rPr>
        <w:sz w:val="18"/>
        <w:szCs w:val="18"/>
      </w:rPr>
      <w:instrText xml:space="preserve"> FILENAME</w:instrText>
    </w:r>
    <w:r w:rsidRPr="00DC23A9">
      <w:rPr>
        <w:sz w:val="18"/>
        <w:szCs w:val="18"/>
      </w:rPr>
      <w:instrText xml:space="preserve"> </w:instrText>
    </w:r>
    <w:r w:rsidRPr="00DC23A9">
      <w:rPr>
        <w:sz w:val="18"/>
        <w:szCs w:val="18"/>
      </w:rPr>
      <w:fldChar w:fldCharType="separate"/>
    </w:r>
    <w:r w:rsidR="002A0973">
      <w:rPr>
        <w:noProof/>
        <w:sz w:val="18"/>
        <w:szCs w:val="18"/>
      </w:rPr>
      <w:t>normal.dotm</w:t>
    </w:r>
    <w:r w:rsidRPr="00DC23A9">
      <w:rPr>
        <w:sz w:val="18"/>
        <w:szCs w:val="18"/>
      </w:rPr>
      <w:fldChar w:fldCharType="end"/>
    </w:r>
    <w:r>
      <w:tab/>
    </w:r>
    <w:r>
      <w:rPr>
        <w:sz w:val="16"/>
      </w:rPr>
      <w:tab/>
    </w:r>
    <w:r>
      <w:fldChar w:fldCharType="begin"/>
    </w:r>
    <w:r>
      <w:instrText xml:space="preserve">IF </w:instrText>
    </w:r>
    <w:r>
      <w:fldChar w:fldCharType="begin"/>
    </w:r>
    <w:r>
      <w:instrText xml:space="preserve"> PAGE </w:instrText>
    </w:r>
    <w:r>
      <w:fldChar w:fldCharType="separate"/>
    </w:r>
    <w:r w:rsidR="00A50857">
      <w:rPr>
        <w:noProof/>
      </w:rPr>
      <w:instrText>1</w:instrText>
    </w:r>
    <w:r>
      <w:fldChar w:fldCharType="end"/>
    </w:r>
    <w:r>
      <w:instrText>=</w:instrText>
    </w:r>
    <w:r w:rsidR="00A50857">
      <w:fldChar w:fldCharType="begin"/>
    </w:r>
    <w:r w:rsidR="00A50857">
      <w:instrText xml:space="preserve"> NUMPAGES </w:instrText>
    </w:r>
    <w:r w:rsidR="00A50857">
      <w:fldChar w:fldCharType="separate"/>
    </w:r>
    <w:r w:rsidR="00A50857">
      <w:rPr>
        <w:noProof/>
      </w:rPr>
      <w:instrText>1</w:instrText>
    </w:r>
    <w:r w:rsidR="00A50857">
      <w:rPr>
        <w:noProof/>
      </w:rPr>
      <w:fldChar w:fldCharType="end"/>
    </w:r>
    <w:r>
      <w:instrText xml:space="preserve"> "" "- </w:instrText>
    </w:r>
    <w:r>
      <w:fldChar w:fldCharType="begin"/>
    </w:r>
    <w:r>
      <w:instrText xml:space="preserve"> =</w:instrText>
    </w:r>
    <w:r>
      <w:fldChar w:fldCharType="begin"/>
    </w:r>
    <w:r>
      <w:instrText>PAGE</w:instrText>
    </w:r>
    <w:r>
      <w:fldChar w:fldCharType="separate"/>
    </w:r>
    <w:r>
      <w:rPr>
        <w:noProof/>
      </w:rPr>
      <w:instrText>1</w:instrText>
    </w:r>
    <w:r>
      <w:fldChar w:fldCharType="end"/>
    </w:r>
    <w:r>
      <w:instrText xml:space="preserve"> +1 </w:instrText>
    </w:r>
    <w:r>
      <w:fldChar w:fldCharType="separate"/>
    </w:r>
    <w:r>
      <w:rPr>
        <w:noProof/>
      </w:rPr>
      <w:instrText>2</w:instrText>
    </w:r>
    <w:r>
      <w:fldChar w:fldCharType="end"/>
    </w:r>
    <w:r>
      <w:instrText xml:space="preserve">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E98F1" w14:textId="77777777" w:rsidR="00A50857" w:rsidRDefault="00A50857" w:rsidP="003C420E">
      <w:pPr>
        <w:spacing w:after="0"/>
      </w:pPr>
      <w:r>
        <w:separator/>
      </w:r>
    </w:p>
  </w:footnote>
  <w:footnote w:type="continuationSeparator" w:id="0">
    <w:p w14:paraId="35789225" w14:textId="77777777" w:rsidR="00A50857" w:rsidRDefault="00A50857" w:rsidP="003C420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5494B" w14:textId="77777777" w:rsidR="003C420E" w:rsidRDefault="00942F5F">
    <w:pPr>
      <w:pStyle w:val="Kopfzeile"/>
    </w:pPr>
    <w:r>
      <w:tab/>
    </w:r>
    <w:r>
      <w:fldChar w:fldCharType="begin"/>
    </w:r>
    <w:r>
      <w:instrText xml:space="preserve"> PAGE  \* ArabicDash  \* MERGEFORMAT </w:instrText>
    </w:r>
    <w:r>
      <w:fldChar w:fldCharType="separate"/>
    </w:r>
    <w:r w:rsidR="00AE3183">
      <w:rPr>
        <w:noProof/>
      </w:rPr>
      <w:t>- 2 -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96E0F"/>
    <w:multiLevelType w:val="multilevel"/>
    <w:tmpl w:val="FFE4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autoHyphenation/>
  <w:hyphenationZone w:val="113"/>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857"/>
    <w:rsid w:val="000F3525"/>
    <w:rsid w:val="001E1174"/>
    <w:rsid w:val="001F4AEE"/>
    <w:rsid w:val="0020554E"/>
    <w:rsid w:val="002A0973"/>
    <w:rsid w:val="002F6892"/>
    <w:rsid w:val="00376DF3"/>
    <w:rsid w:val="003972A0"/>
    <w:rsid w:val="003C420E"/>
    <w:rsid w:val="005B05D8"/>
    <w:rsid w:val="00942F5F"/>
    <w:rsid w:val="00A50857"/>
    <w:rsid w:val="00AA428C"/>
    <w:rsid w:val="00AE3183"/>
    <w:rsid w:val="00B760F4"/>
    <w:rsid w:val="00BB12CA"/>
    <w:rsid w:val="00C93F39"/>
    <w:rsid w:val="00DC23A9"/>
    <w:rsid w:val="00E067E2"/>
    <w:rsid w:val="00E64378"/>
    <w:rsid w:val="00ED72DD"/>
    <w:rsid w:val="00F9770F"/>
    <w:rsid w:val="00FA53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6E1D8"/>
  <w15:chartTrackingRefBased/>
  <w15:docId w15:val="{F7A8E20C-3620-4536-B6ED-787692CB5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4AEE"/>
    <w:pPr>
      <w:spacing w:line="240" w:lineRule="auto"/>
    </w:pPr>
    <w:rPr>
      <w:sz w:val="24"/>
    </w:rPr>
  </w:style>
  <w:style w:type="paragraph" w:styleId="berschrift1">
    <w:name w:val="heading 1"/>
    <w:basedOn w:val="Standard"/>
    <w:next w:val="Standard"/>
    <w:link w:val="berschrift1Zchn"/>
    <w:uiPriority w:val="9"/>
    <w:qFormat/>
    <w:rsid w:val="00C93F39"/>
    <w:pPr>
      <w:keepNext/>
      <w:keepLines/>
      <w:spacing w:before="480" w:after="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C93F39"/>
    <w:pPr>
      <w:keepNext/>
      <w:keepLines/>
      <w:spacing w:before="200" w:after="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semiHidden/>
    <w:unhideWhenUsed/>
    <w:qFormat/>
    <w:rsid w:val="00FA539E"/>
    <w:pPr>
      <w:keepNext/>
      <w:keepLines/>
      <w:spacing w:before="200" w:after="0"/>
      <w:outlineLvl w:val="2"/>
    </w:pPr>
    <w:rPr>
      <w:rFonts w:asciiTheme="majorHAnsi" w:eastAsiaTheme="majorEastAsia" w:hAnsiTheme="majorHAnsi"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C420E"/>
    <w:pPr>
      <w:tabs>
        <w:tab w:val="center" w:pos="4536"/>
        <w:tab w:val="right" w:pos="9072"/>
      </w:tabs>
      <w:spacing w:after="0"/>
    </w:pPr>
  </w:style>
  <w:style w:type="character" w:customStyle="1" w:styleId="KopfzeileZchn">
    <w:name w:val="Kopfzeile Zchn"/>
    <w:basedOn w:val="Absatz-Standardschriftart"/>
    <w:link w:val="Kopfzeile"/>
    <w:uiPriority w:val="99"/>
    <w:rsid w:val="003C420E"/>
    <w:rPr>
      <w:sz w:val="24"/>
    </w:rPr>
  </w:style>
  <w:style w:type="paragraph" w:styleId="Fuzeile">
    <w:name w:val="footer"/>
    <w:basedOn w:val="Standard"/>
    <w:link w:val="FuzeileZchn"/>
    <w:uiPriority w:val="99"/>
    <w:unhideWhenUsed/>
    <w:rsid w:val="003C420E"/>
    <w:pPr>
      <w:tabs>
        <w:tab w:val="center" w:pos="4536"/>
        <w:tab w:val="right" w:pos="9072"/>
      </w:tabs>
      <w:spacing w:after="0"/>
    </w:pPr>
  </w:style>
  <w:style w:type="character" w:customStyle="1" w:styleId="FuzeileZchn">
    <w:name w:val="Fußzeile Zchn"/>
    <w:basedOn w:val="Absatz-Standardschriftart"/>
    <w:link w:val="Fuzeile"/>
    <w:uiPriority w:val="99"/>
    <w:rsid w:val="003C420E"/>
    <w:rPr>
      <w:sz w:val="24"/>
    </w:rPr>
  </w:style>
  <w:style w:type="character" w:customStyle="1" w:styleId="berschrift1Zchn">
    <w:name w:val="Überschrift 1 Zchn"/>
    <w:basedOn w:val="Absatz-Standardschriftart"/>
    <w:link w:val="berschrift1"/>
    <w:uiPriority w:val="9"/>
    <w:rsid w:val="00C93F39"/>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C93F39"/>
    <w:rPr>
      <w:rFonts w:asciiTheme="majorHAnsi" w:eastAsiaTheme="majorEastAsia" w:hAnsiTheme="majorHAnsi" w:cstheme="majorBidi"/>
      <w:b/>
      <w:bCs/>
      <w:sz w:val="26"/>
      <w:szCs w:val="26"/>
    </w:rPr>
  </w:style>
  <w:style w:type="paragraph" w:styleId="Titel">
    <w:name w:val="Title"/>
    <w:basedOn w:val="Standard"/>
    <w:next w:val="Standard"/>
    <w:link w:val="TitelZchn"/>
    <w:uiPriority w:val="10"/>
    <w:qFormat/>
    <w:rsid w:val="00FA539E"/>
    <w:pPr>
      <w:spacing w:after="300"/>
      <w:contextualSpacing/>
    </w:pPr>
    <w:rPr>
      <w:rFonts w:ascii="LucidaBri" w:eastAsiaTheme="majorEastAsia" w:hAnsi="LucidaBri" w:cstheme="majorBidi"/>
      <w:color w:val="000000" w:themeColor="text2" w:themeShade="BF"/>
      <w:spacing w:val="5"/>
      <w:kern w:val="28"/>
      <w:sz w:val="52"/>
      <w:szCs w:val="52"/>
    </w:rPr>
  </w:style>
  <w:style w:type="character" w:customStyle="1" w:styleId="TitelZchn">
    <w:name w:val="Titel Zchn"/>
    <w:basedOn w:val="Absatz-Standardschriftart"/>
    <w:link w:val="Titel"/>
    <w:uiPriority w:val="10"/>
    <w:rsid w:val="00FA539E"/>
    <w:rPr>
      <w:rFonts w:ascii="LucidaBri" w:eastAsiaTheme="majorEastAsia" w:hAnsi="LucidaBri" w:cstheme="majorBidi"/>
      <w:color w:val="000000" w:themeColor="text2" w:themeShade="BF"/>
      <w:spacing w:val="5"/>
      <w:kern w:val="28"/>
      <w:sz w:val="52"/>
      <w:szCs w:val="52"/>
    </w:rPr>
  </w:style>
  <w:style w:type="character" w:customStyle="1" w:styleId="berschrift3Zchn">
    <w:name w:val="Überschrift 3 Zchn"/>
    <w:basedOn w:val="Absatz-Standardschriftart"/>
    <w:link w:val="berschrift3"/>
    <w:uiPriority w:val="9"/>
    <w:semiHidden/>
    <w:rsid w:val="00FA539E"/>
    <w:rPr>
      <w:rFonts w:asciiTheme="majorHAnsi" w:eastAsiaTheme="majorEastAsia" w:hAnsiTheme="majorHAnsi" w:cstheme="majorBidi"/>
      <w:b/>
      <w:bCs/>
      <w:sz w:val="24"/>
    </w:rPr>
  </w:style>
  <w:style w:type="paragraph" w:styleId="StandardWeb">
    <w:name w:val="Normal (Web)"/>
    <w:basedOn w:val="Standard"/>
    <w:uiPriority w:val="99"/>
    <w:semiHidden/>
    <w:unhideWhenUsed/>
    <w:rsid w:val="00A50857"/>
    <w:pPr>
      <w:spacing w:before="100" w:beforeAutospacing="1" w:after="100" w:afterAutospacing="1"/>
    </w:pPr>
    <w:rPr>
      <w:rFonts w:ascii="Times New Roman" w:eastAsia="Times New Roman" w:hAnsi="Times New Roman" w:cs="Times New Roman"/>
      <w:szCs w:val="24"/>
      <w:lang w:eastAsia="de-DE"/>
    </w:rPr>
  </w:style>
  <w:style w:type="character" w:styleId="Hyperlink">
    <w:name w:val="Hyperlink"/>
    <w:basedOn w:val="Absatz-Standardschriftart"/>
    <w:uiPriority w:val="99"/>
    <w:semiHidden/>
    <w:unhideWhenUsed/>
    <w:rsid w:val="00A508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38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inden-luebbecke.de/index.php?La=1&amp;object=tx,1891.2081.1&amp;kuo=2&amp;sub=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_Kreis Mi-Lk">
  <a:themeElements>
    <a:clrScheme name="Kreis Mi-Lk_CD">
      <a:dk1>
        <a:sysClr val="windowText" lastClr="000000"/>
      </a:dk1>
      <a:lt1>
        <a:sysClr val="window" lastClr="FFFFFF"/>
      </a:lt1>
      <a:dk2>
        <a:srgbClr val="000000"/>
      </a:dk2>
      <a:lt2>
        <a:srgbClr val="EEECE1"/>
      </a:lt2>
      <a:accent1>
        <a:srgbClr val="962228"/>
      </a:accent1>
      <a:accent2>
        <a:srgbClr val="C92D34"/>
      </a:accent2>
      <a:accent3>
        <a:srgbClr val="DD696F"/>
      </a:accent3>
      <a:accent4>
        <a:srgbClr val="78C900"/>
      </a:accent4>
      <a:accent5>
        <a:srgbClr val="3C6400"/>
      </a:accent5>
      <a:accent6>
        <a:srgbClr val="DDFFAB"/>
      </a:accent6>
      <a:hlink>
        <a:srgbClr val="0000FF"/>
      </a:hlink>
      <a:folHlink>
        <a:srgbClr val="800080"/>
      </a:folHlink>
    </a:clrScheme>
    <a:fontScheme name="Kreis MiLk_Schriftarten">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1526</Characters>
  <Application>Microsoft Office Word</Application>
  <DocSecurity>0</DocSecurity>
  <Lines>12</Lines>
  <Paragraphs>3</Paragraphs>
  <ScaleCrop>false</ScaleCrop>
  <Company>Kreis Minden-Lübbecke</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 Kerstin (Kreis Mi-Lk)</dc:creator>
  <cp:keywords/>
  <dc:description/>
  <cp:lastModifiedBy>Als, Kerstin (Kreis Mi-Lk)</cp:lastModifiedBy>
  <cp:revision>1</cp:revision>
  <cp:lastPrinted>2013-09-09T11:52:00Z</cp:lastPrinted>
  <dcterms:created xsi:type="dcterms:W3CDTF">2026-08-03T12:45:00Z</dcterms:created>
  <dcterms:modified xsi:type="dcterms:W3CDTF">2026-08-03T12:46:00Z</dcterms:modified>
</cp:coreProperties>
</file>